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Bluebeard" w:hAnsi="Bluebeard" w:cs="Bluebeard"/>
          <w:color w:val="000000"/>
          <w:sz w:val="30"/>
          <w:szCs w:val="30"/>
        </w:rPr>
      </w:pPr>
      <w:r>
        <w:rPr>
          <w:rFonts w:ascii="Bluebeard" w:hAnsi="Bluebeard" w:cs="Bluebeard"/>
          <w:color w:val="000000"/>
          <w:sz w:val="30"/>
          <w:szCs w:val="30"/>
        </w:rPr>
        <w:t>Magie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r>
        <w:rPr>
          <w:rFonts w:ascii="SkolarLatinPro-Semibold" w:hAnsi="SkolarLatinPro-Semibold" w:cs="SkolarLatinPro-Semibold"/>
          <w:color w:val="000000"/>
          <w:sz w:val="18"/>
          <w:szCs w:val="18"/>
        </w:rPr>
        <w:t xml:space="preserve">Les pouvoirs de </w:t>
      </w:r>
      <w:r>
        <w:rPr>
          <w:rFonts w:ascii="SkolarLatinPro-Regular" w:hAnsi="SkolarLatinPro-Regular" w:cs="SkolarLatinPro-Regular"/>
          <w:color w:val="000000"/>
          <w:sz w:val="18"/>
          <w:szCs w:val="18"/>
        </w:rPr>
        <w:t>la magie résident dans l’étude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approfondie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des lois fondamentales de la nature,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ainsi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que dans la compréhension des moyens d’utiliser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et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de contrôler ces lois grâce à la volonté et la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raison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>. Il s’agit d’un parcours d’apprentissage long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et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fastidieux, même en mettant de côté les tâches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quotidiennes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que les novices ont le devoir d’accomplir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pour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leurs maîtres. Seule la moitié de ceux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qui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commencent l’enseignement de l’Ordo </w:t>
      </w:r>
      <w:proofErr w:type="spell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Magica</w:t>
      </w:r>
      <w:proofErr w:type="spellEnd"/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parviendront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jusqu’au bout de leur initiation. Mais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ceux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qui réussissent se voient récompensés par une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connaissance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inégalable des mystères de la magie.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r>
        <w:rPr>
          <w:rFonts w:ascii="SkolarLatinPro-Regular" w:hAnsi="SkolarLatinPro-Regular" w:cs="SkolarLatinPro-Regular"/>
          <w:color w:val="000000"/>
          <w:sz w:val="18"/>
          <w:szCs w:val="18"/>
        </w:rPr>
        <w:t>La magie est une forme primitive de théurgie,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datant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d’une époque où les sujets de Sa Majesté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vénéraient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encore un panthéon de dieux. Les philosophes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et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les érudits commencèrent à renoncer aux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principes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métaphysiques de la prêtrise, considérant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plutôt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les lois de la nature comme indépendantes des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machinations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de quelques divinités. Aux yeux des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fondateurs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de la magie, les Anciens Dieux étaient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perçus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comme les créateurs du monde et non comme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ses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guides. Le monde est considéré comme étant profondément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magique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>, ne nécessitant pas de présence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divine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pour fonctionner. Le monde n’est pas non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plus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supposé être vénéré, mais compris et utilisé.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Semibold" w:hAnsi="SkolarLatinPro-Semibold" w:cs="SkolarLatinPro-Semibold"/>
          <w:color w:val="8D432E"/>
          <w:sz w:val="28"/>
          <w:szCs w:val="28"/>
        </w:rPr>
      </w:pPr>
      <w:r>
        <w:rPr>
          <w:rFonts w:ascii="SkolarLatinPro-Semibold" w:hAnsi="SkolarLatinPro-Semibold" w:cs="SkolarLatinPro-Semibold"/>
          <w:color w:val="8D432E"/>
          <w:sz w:val="28"/>
          <w:szCs w:val="28"/>
        </w:rPr>
        <w:t xml:space="preserve">Hiérarchie de l’Ordo </w:t>
      </w:r>
      <w:proofErr w:type="spellStart"/>
      <w:r>
        <w:rPr>
          <w:rFonts w:ascii="SkolarLatinPro-Semibold" w:hAnsi="SkolarLatinPro-Semibold" w:cs="SkolarLatinPro-Semibold"/>
          <w:color w:val="8D432E"/>
          <w:sz w:val="28"/>
          <w:szCs w:val="28"/>
        </w:rPr>
        <w:t>Magica</w:t>
      </w:r>
      <w:proofErr w:type="spellEnd"/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r>
        <w:rPr>
          <w:rFonts w:ascii="SkolarLatinPro-Regular" w:hAnsi="SkolarLatinPro-Regular" w:cs="SkolarLatinPro-Regular"/>
          <w:color w:val="000000"/>
          <w:sz w:val="18"/>
          <w:szCs w:val="18"/>
        </w:rPr>
        <w:t>Les rangs au sein de cette tradition mystique sont étroitement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liés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à la compétence et à la fonction, ainsi qu’au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statut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de l’individu. La liste des devoirs des novices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est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longue et les engagements des mages adeptes sont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considérablement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nombreux, même si, eux, bénéficient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d’un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minimum d’autorité et de quelques privilèges. Un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adepte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qui possède suffisamment d’expérience pour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enseigner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porte le titre de Magister.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r>
        <w:rPr>
          <w:rFonts w:ascii="SkolarLatinPro-Regular" w:hAnsi="SkolarLatinPro-Regular" w:cs="SkolarLatinPro-Regular"/>
          <w:color w:val="000000"/>
          <w:sz w:val="18"/>
          <w:szCs w:val="18"/>
        </w:rPr>
        <w:t>Les maîtres sont bien souvent experts dans un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domaine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spécifique et ils délèguent généralement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à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un novice ou à un adepte sous leur responsabilité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le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soin de s’acquitter de leurs obligations. Chaque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section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de l’ordre (nommé communément « Guilde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des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Mages ») est dirigée par un Maître de Chapitre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qui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a la charge de représenter l’Ordo </w:t>
      </w:r>
      <w:proofErr w:type="spell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Magica</w:t>
      </w:r>
      <w:proofErr w:type="spell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auprès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des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autorités locales. L’Ordo </w:t>
      </w:r>
      <w:proofErr w:type="spell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Magica</w:t>
      </w:r>
      <w:proofErr w:type="spellEnd"/>
      <w:r>
        <w:rPr>
          <w:rFonts w:ascii="SkolarLatinPro-Regular" w:hAnsi="SkolarLatinPro-Regular" w:cs="SkolarLatinPro-Regular"/>
          <w:color w:val="000000"/>
          <w:sz w:val="18"/>
          <w:szCs w:val="18"/>
        </w:rPr>
        <w:t>, dans son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ensemble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>, est dirigé par le Grand Maître, dont les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quartiers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se situent dans le chapitre d’</w:t>
      </w:r>
      <w:proofErr w:type="spell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Agrella</w:t>
      </w:r>
      <w:proofErr w:type="spellEnd"/>
      <w:r>
        <w:rPr>
          <w:rFonts w:ascii="SkolarLatinPro-Regular" w:hAnsi="SkolarLatinPro-Regular" w:cs="SkolarLatinPro-Regular"/>
          <w:color w:val="000000"/>
          <w:sz w:val="18"/>
          <w:szCs w:val="18"/>
        </w:rPr>
        <w:t>.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r>
        <w:rPr>
          <w:rFonts w:ascii="SkolarLatinPro-Regular" w:hAnsi="SkolarLatinPro-Regular" w:cs="SkolarLatinPro-Regular"/>
          <w:color w:val="000000"/>
          <w:sz w:val="18"/>
          <w:szCs w:val="18"/>
        </w:rPr>
        <w:t>Le titre d’</w:t>
      </w:r>
      <w:proofErr w:type="spell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Archimage</w:t>
      </w:r>
      <w:proofErr w:type="spell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n’a plus cours. Avant la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r>
        <w:rPr>
          <w:rFonts w:ascii="SkolarLatinPro-Regular" w:hAnsi="SkolarLatinPro-Regular" w:cs="SkolarLatinPro-Regular"/>
          <w:color w:val="000000"/>
          <w:sz w:val="18"/>
          <w:szCs w:val="18"/>
        </w:rPr>
        <w:t>Grande Guerre, le Grand Maître de l’organisation était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désigné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parmi le cercle des </w:t>
      </w:r>
      <w:proofErr w:type="spell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Archimages</w:t>
      </w:r>
      <w:proofErr w:type="spellEnd"/>
      <w:r>
        <w:rPr>
          <w:rFonts w:ascii="SkolarLatinPro-Regular" w:hAnsi="SkolarLatinPro-Regular" w:cs="SkolarLatinPro-Regular"/>
          <w:color w:val="000000"/>
          <w:sz w:val="18"/>
          <w:szCs w:val="18"/>
        </w:rPr>
        <w:t>. Tous ayant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péri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durant la guerre, le Grand Maître est désormais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choisi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par, et souvent parmi, les Maîtres de Chapitre.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Semibold" w:hAnsi="SkolarLatinPro-Semibold" w:cs="SkolarLatinPro-Semibold"/>
          <w:color w:val="8D432E"/>
          <w:sz w:val="28"/>
          <w:szCs w:val="28"/>
        </w:rPr>
      </w:pPr>
      <w:r>
        <w:rPr>
          <w:rFonts w:ascii="SkolarLatinPro-Semibold" w:hAnsi="SkolarLatinPro-Semibold" w:cs="SkolarLatinPro-Semibold"/>
          <w:color w:val="8D432E"/>
          <w:sz w:val="28"/>
          <w:szCs w:val="28"/>
        </w:rPr>
        <w:t>Pouvoirs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</w:pPr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Les sortilèges de magie incluent </w:t>
      </w:r>
      <w:proofErr w:type="spellStart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Anatheme</w:t>
      </w:r>
      <w:proofErr w:type="spellEnd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,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</w:pPr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 xml:space="preserve">Soumission, Confusion, Cascade de Soufre, </w:t>
      </w:r>
      <w:proofErr w:type="spellStart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Realite</w:t>
      </w:r>
      <w:proofErr w:type="spellEnd"/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</w:pPr>
      <w:proofErr w:type="spellStart"/>
      <w:proofErr w:type="gramStart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alteree</w:t>
      </w:r>
      <w:proofErr w:type="spellEnd"/>
      <w:proofErr w:type="gramEnd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 xml:space="preserve">, </w:t>
      </w:r>
      <w:proofErr w:type="spellStart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Levitation</w:t>
      </w:r>
      <w:proofErr w:type="spellEnd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 xml:space="preserve">, </w:t>
      </w:r>
      <w:proofErr w:type="spellStart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Psychokinesie</w:t>
      </w:r>
      <w:proofErr w:type="spellEnd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 xml:space="preserve">, Forme </w:t>
      </w:r>
      <w:proofErr w:type="spellStart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revelee</w:t>
      </w:r>
      <w:proofErr w:type="spellEnd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,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</w:pPr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Imperceptible et Mur de flammes.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</w:pP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Semibold" w:hAnsi="SkolarLatinPro-Semibold" w:cs="SkolarLatinPro-Semibold"/>
          <w:color w:val="8D432E"/>
          <w:sz w:val="28"/>
          <w:szCs w:val="28"/>
        </w:rPr>
      </w:pPr>
      <w:r>
        <w:rPr>
          <w:rFonts w:ascii="SkolarLatinPro-Semibold" w:hAnsi="SkolarLatinPro-Semibold" w:cs="SkolarLatinPro-Semibold"/>
          <w:color w:val="8D432E"/>
          <w:sz w:val="28"/>
          <w:szCs w:val="28"/>
        </w:rPr>
        <w:t>Rituels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</w:pPr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Les rituels de magie comprennent </w:t>
      </w:r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Clairvoyance,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</w:pPr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Terrain trompeur, Serviteur de flammes, Illusion, Cercle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</w:pPr>
      <w:proofErr w:type="gramStart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lastRenderedPageBreak/>
        <w:t>de</w:t>
      </w:r>
      <w:proofErr w:type="gramEnd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 xml:space="preserve"> magie, Sanctuaire, Saut des sept lieues, Pierre d</w:t>
      </w:r>
      <w:r>
        <w:rPr>
          <w:rFonts w:ascii="SkolarLatinPro-Italic" w:eastAsia="SkolarLatinPro-Italic" w:hAnsi="Bluebeard" w:cs="SkolarLatinPro-Italic" w:hint="eastAsia"/>
          <w:i/>
          <w:iCs/>
          <w:color w:val="000000"/>
          <w:sz w:val="18"/>
          <w:szCs w:val="18"/>
        </w:rPr>
        <w:t>’</w:t>
      </w:r>
      <w:proofErr w:type="spellStart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ame</w:t>
      </w:r>
      <w:proofErr w:type="spellEnd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,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</w:pPr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 xml:space="preserve">Interrogatoire </w:t>
      </w:r>
      <w:proofErr w:type="spellStart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telepathique</w:t>
      </w:r>
      <w:proofErr w:type="spellEnd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 xml:space="preserve"> et </w:t>
      </w:r>
      <w:proofErr w:type="spellStart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>Memoire</w:t>
      </w:r>
      <w:proofErr w:type="spellEnd"/>
      <w:r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  <w:t xml:space="preserve"> des cendres.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Italic" w:eastAsia="SkolarLatinPro-Italic" w:hAnsi="Bluebeard" w:cs="SkolarLatinPro-Italic"/>
          <w:i/>
          <w:iCs/>
          <w:color w:val="000000"/>
          <w:sz w:val="18"/>
          <w:szCs w:val="18"/>
        </w:rPr>
      </w:pP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Semibold" w:hAnsi="SkolarLatinPro-Semibold" w:cs="SkolarLatinPro-Semibold"/>
          <w:color w:val="8D432E"/>
          <w:sz w:val="28"/>
          <w:szCs w:val="28"/>
        </w:rPr>
      </w:pPr>
      <w:r>
        <w:rPr>
          <w:rFonts w:ascii="SkolarLatinPro-Semibold" w:hAnsi="SkolarLatinPro-Semibold" w:cs="SkolarLatinPro-Semibold"/>
          <w:color w:val="8D432E"/>
          <w:sz w:val="28"/>
          <w:szCs w:val="28"/>
        </w:rPr>
        <w:t>Corruption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D’après l’Ordo </w:t>
      </w:r>
      <w:proofErr w:type="spell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Magica</w:t>
      </w:r>
      <w:proofErr w:type="spellEnd"/>
      <w:r>
        <w:rPr>
          <w:rFonts w:ascii="SkolarLatinPro-Regular" w:hAnsi="SkolarLatinPro-Regular" w:cs="SkolarLatinPro-Regular"/>
          <w:color w:val="000000"/>
          <w:sz w:val="18"/>
          <w:szCs w:val="18"/>
        </w:rPr>
        <w:t>, la Corruption est grandement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incomprise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à cause des sermons de théurges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exaltés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et des histoires à dormir debout des sorcières.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r>
        <w:rPr>
          <w:rFonts w:ascii="SkolarLatinPro-Regular" w:hAnsi="SkolarLatinPro-Regular" w:cs="SkolarLatinPro-Regular"/>
          <w:color w:val="000000"/>
          <w:sz w:val="18"/>
          <w:szCs w:val="18"/>
        </w:rPr>
        <w:t>Tout se résume à une conséquence régulée :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une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réaction qui se produit lorsqu’un Mystique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utilise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son pouvoir pour influencer la nature. Ce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n’est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pas très différent d’une personne qui saute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de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l’arrière d’un bateau et pousse simultanément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le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bateau vers l’avant avec une force égale à celle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du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saut. Si le sauteur est malavisé, il sautera dans</w:t>
      </w:r>
    </w:p>
    <w:p w:rsidR="00085097" w:rsidRDefault="00085097" w:rsidP="00085097">
      <w:pPr>
        <w:autoSpaceDE w:val="0"/>
        <w:autoSpaceDN w:val="0"/>
        <w:adjustRightInd w:val="0"/>
        <w:spacing w:after="0" w:line="240" w:lineRule="auto"/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l’eau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; s’il est prudent, il atterrira sur le quai avec</w:t>
      </w:r>
    </w:p>
    <w:p w:rsidR="003A511E" w:rsidRDefault="00085097" w:rsidP="00085097">
      <w:pPr>
        <w:rPr>
          <w:rFonts w:ascii="SkolarLatinPro-Regular" w:hAnsi="SkolarLatinPro-Regular" w:cs="SkolarLatinPro-Regular"/>
          <w:color w:val="000000"/>
          <w:sz w:val="18"/>
          <w:szCs w:val="18"/>
        </w:rPr>
      </w:pPr>
      <w:proofErr w:type="gramStart"/>
      <w:r>
        <w:rPr>
          <w:rFonts w:ascii="SkolarLatinPro-Regular" w:hAnsi="SkolarLatinPro-Regular" w:cs="SkolarLatinPro-Regular"/>
          <w:color w:val="000000"/>
          <w:sz w:val="18"/>
          <w:szCs w:val="18"/>
        </w:rPr>
        <w:t>des</w:t>
      </w:r>
      <w:proofErr w:type="gramEnd"/>
      <w:r>
        <w:rPr>
          <w:rFonts w:ascii="SkolarLatinPro-Regular" w:hAnsi="SkolarLatinPro-Regular" w:cs="SkolarLatinPro-Regular"/>
          <w:color w:val="000000"/>
          <w:sz w:val="18"/>
          <w:szCs w:val="18"/>
        </w:rPr>
        <w:t xml:space="preserve"> chaussures bien sèches.</w:t>
      </w:r>
    </w:p>
    <w:p w:rsidR="00A455FA" w:rsidRDefault="00A455FA" w:rsidP="00A455FA">
      <w:pPr>
        <w:autoSpaceDE w:val="0"/>
        <w:autoSpaceDN w:val="0"/>
        <w:adjustRightInd w:val="0"/>
        <w:spacing w:after="0" w:line="240" w:lineRule="auto"/>
        <w:rPr>
          <w:rFonts w:ascii="BentonSansExtraComp-Bold" w:hAnsi="BentonSansExtraComp-Bold" w:cs="BentonSansExtraComp-Bold"/>
          <w:b/>
          <w:bCs/>
          <w:color w:val="4B4837"/>
          <w:sz w:val="30"/>
          <w:szCs w:val="30"/>
        </w:rPr>
      </w:pPr>
      <w:r>
        <w:rPr>
          <w:rFonts w:ascii="BentonSansExtraComp-Bold" w:hAnsi="BentonSansExtraComp-Bold" w:cs="BentonSansExtraComp-Bold"/>
          <w:b/>
          <w:bCs/>
          <w:color w:val="4B4837"/>
          <w:sz w:val="30"/>
          <w:szCs w:val="30"/>
        </w:rPr>
        <w:t xml:space="preserve">Les Cercles de chapitre dans l’Ordo </w:t>
      </w:r>
      <w:proofErr w:type="spellStart"/>
      <w:r>
        <w:rPr>
          <w:rFonts w:ascii="BentonSansExtraComp-Bold" w:hAnsi="BentonSansExtraComp-Bold" w:cs="BentonSansExtraComp-Bold"/>
          <w:b/>
          <w:bCs/>
          <w:color w:val="4B4837"/>
          <w:sz w:val="30"/>
          <w:szCs w:val="30"/>
        </w:rPr>
        <w:t>Magica</w:t>
      </w:r>
      <w:proofErr w:type="spellEnd"/>
    </w:p>
    <w:p w:rsidR="00A455FA" w:rsidRDefault="00A455FA" w:rsidP="00A455FA">
      <w:pPr>
        <w:autoSpaceDE w:val="0"/>
        <w:autoSpaceDN w:val="0"/>
        <w:adjustRightInd w:val="0"/>
        <w:spacing w:after="0" w:line="240" w:lineRule="auto"/>
        <w:rPr>
          <w:rFonts w:ascii="BentonSans-Regular" w:hAnsi="BentonSans-Regular" w:cs="BentonSans-Regular"/>
          <w:color w:val="000000"/>
          <w:sz w:val="16"/>
          <w:szCs w:val="16"/>
        </w:rPr>
      </w:pPr>
      <w:r>
        <w:rPr>
          <w:rFonts w:ascii="BentonSans-Regular" w:hAnsi="BentonSans-Regular" w:cs="BentonSans-Regular"/>
          <w:color w:val="000000"/>
          <w:sz w:val="16"/>
          <w:szCs w:val="16"/>
        </w:rPr>
        <w:t xml:space="preserve">Chaque chapitre de l’Ordo </w:t>
      </w:r>
      <w:proofErr w:type="spellStart"/>
      <w:r>
        <w:rPr>
          <w:rFonts w:ascii="BentonSans-Regular" w:hAnsi="BentonSans-Regular" w:cs="BentonSans-Regular"/>
          <w:color w:val="000000"/>
          <w:sz w:val="16"/>
          <w:szCs w:val="16"/>
        </w:rPr>
        <w:t>Magica</w:t>
      </w:r>
      <w:proofErr w:type="spellEnd"/>
      <w:r>
        <w:rPr>
          <w:rFonts w:ascii="BentonSans-Regular" w:hAnsi="BentonSans-Regular" w:cs="BentonSans-Regular"/>
          <w:color w:val="000000"/>
          <w:sz w:val="16"/>
          <w:szCs w:val="16"/>
        </w:rPr>
        <w:t xml:space="preserve"> maintient un Cercle de Magie, presque</w:t>
      </w:r>
    </w:p>
    <w:p w:rsidR="00A455FA" w:rsidRDefault="00A455FA" w:rsidP="00A455FA">
      <w:pPr>
        <w:autoSpaceDE w:val="0"/>
        <w:autoSpaceDN w:val="0"/>
        <w:adjustRightInd w:val="0"/>
        <w:spacing w:after="0" w:line="240" w:lineRule="auto"/>
        <w:rPr>
          <w:rFonts w:ascii="BentonSans-Regular" w:hAnsi="BentonSans-Regular" w:cs="BentonSans-Regular"/>
          <w:color w:val="000000"/>
          <w:sz w:val="16"/>
          <w:szCs w:val="16"/>
        </w:rPr>
      </w:pPr>
      <w:proofErr w:type="gramStart"/>
      <w:r>
        <w:rPr>
          <w:rFonts w:ascii="BentonSans-Regular" w:hAnsi="BentonSans-Regular" w:cs="BentonSans-Regular"/>
          <w:color w:val="000000"/>
          <w:sz w:val="16"/>
          <w:szCs w:val="16"/>
        </w:rPr>
        <w:t>toujours</w:t>
      </w:r>
      <w:proofErr w:type="gramEnd"/>
      <w:r>
        <w:rPr>
          <w:rFonts w:ascii="BentonSans-Regular" w:hAnsi="BentonSans-Regular" w:cs="BentonSans-Regular"/>
          <w:color w:val="000000"/>
          <w:sz w:val="16"/>
          <w:szCs w:val="16"/>
        </w:rPr>
        <w:t xml:space="preserve"> tenu par un novice </w:t>
      </w:r>
      <w:proofErr w:type="spellStart"/>
      <w:r>
        <w:rPr>
          <w:rFonts w:ascii="BentonSans-Regular" w:hAnsi="BentonSans-Regular" w:cs="BentonSans-Regular"/>
          <w:color w:val="000000"/>
          <w:sz w:val="16"/>
          <w:szCs w:val="16"/>
        </w:rPr>
        <w:t>désoeuvré</w:t>
      </w:r>
      <w:proofErr w:type="spellEnd"/>
      <w:r>
        <w:rPr>
          <w:rFonts w:ascii="BentonSans-Regular" w:hAnsi="BentonSans-Regular" w:cs="BentonSans-Regular"/>
          <w:color w:val="000000"/>
          <w:sz w:val="16"/>
          <w:szCs w:val="16"/>
        </w:rPr>
        <w:t xml:space="preserve"> ou en train d’étudier, et qui permet</w:t>
      </w:r>
    </w:p>
    <w:p w:rsidR="00A455FA" w:rsidRDefault="00A455FA" w:rsidP="00A455FA">
      <w:pPr>
        <w:autoSpaceDE w:val="0"/>
        <w:autoSpaceDN w:val="0"/>
        <w:adjustRightInd w:val="0"/>
        <w:spacing w:after="0" w:line="240" w:lineRule="auto"/>
        <w:rPr>
          <w:rFonts w:ascii="BentonSans-Regular" w:hAnsi="BentonSans-Regular" w:cs="BentonSans-Regular"/>
          <w:color w:val="000000"/>
          <w:sz w:val="16"/>
          <w:szCs w:val="16"/>
        </w:rPr>
      </w:pPr>
      <w:proofErr w:type="gramStart"/>
      <w:r>
        <w:rPr>
          <w:rFonts w:ascii="BentonSans-Regular" w:hAnsi="BentonSans-Regular" w:cs="BentonSans-Regular"/>
          <w:color w:val="000000"/>
          <w:sz w:val="16"/>
          <w:szCs w:val="16"/>
        </w:rPr>
        <w:t>en</w:t>
      </w:r>
      <w:proofErr w:type="gramEnd"/>
      <w:r>
        <w:rPr>
          <w:rFonts w:ascii="BentonSans-Regular" w:hAnsi="BentonSans-Regular" w:cs="BentonSans-Regular"/>
          <w:color w:val="000000"/>
          <w:sz w:val="16"/>
          <w:szCs w:val="16"/>
        </w:rPr>
        <w:t xml:space="preserve"> permanence de contacter le chapitre télépathiquement.</w:t>
      </w:r>
    </w:p>
    <w:p w:rsidR="00A455FA" w:rsidRDefault="00A455FA" w:rsidP="00A455FA">
      <w:pPr>
        <w:autoSpaceDE w:val="0"/>
        <w:autoSpaceDN w:val="0"/>
        <w:adjustRightInd w:val="0"/>
        <w:spacing w:after="0" w:line="240" w:lineRule="auto"/>
        <w:rPr>
          <w:rFonts w:ascii="BentonSans-RegularItalic" w:hAnsi="BentonSans-RegularItalic" w:cs="BentonSans-RegularItalic"/>
          <w:i/>
          <w:iCs/>
          <w:color w:val="000000"/>
          <w:sz w:val="16"/>
          <w:szCs w:val="16"/>
        </w:rPr>
      </w:pPr>
      <w:r>
        <w:rPr>
          <w:rFonts w:ascii="BentonSans-Regular" w:hAnsi="BentonSans-Regular" w:cs="BentonSans-Regular"/>
          <w:color w:val="000000"/>
          <w:sz w:val="16"/>
          <w:szCs w:val="16"/>
        </w:rPr>
        <w:t xml:space="preserve">Les Cercles de Magie sont également les seuls endroits où un </w:t>
      </w:r>
      <w:r>
        <w:rPr>
          <w:rFonts w:ascii="BentonSans-RegularItalic" w:hAnsi="BentonSans-RegularItalic" w:cs="BentonSans-RegularItalic"/>
          <w:i/>
          <w:iCs/>
          <w:color w:val="000000"/>
          <w:sz w:val="16"/>
          <w:szCs w:val="16"/>
        </w:rPr>
        <w:t>Saut</w:t>
      </w:r>
    </w:p>
    <w:p w:rsidR="00A455FA" w:rsidRDefault="00A455FA" w:rsidP="00A455FA">
      <w:pPr>
        <w:autoSpaceDE w:val="0"/>
        <w:autoSpaceDN w:val="0"/>
        <w:adjustRightInd w:val="0"/>
        <w:spacing w:after="0" w:line="240" w:lineRule="auto"/>
        <w:rPr>
          <w:rFonts w:ascii="BentonSans-Regular" w:hAnsi="BentonSans-Regular" w:cs="BentonSans-Regular"/>
          <w:color w:val="000000"/>
          <w:sz w:val="16"/>
          <w:szCs w:val="16"/>
        </w:rPr>
      </w:pPr>
      <w:proofErr w:type="gramStart"/>
      <w:r>
        <w:rPr>
          <w:rFonts w:ascii="BentonSans-RegularItalic" w:hAnsi="BentonSans-RegularItalic" w:cs="BentonSans-RegularItalic"/>
          <w:i/>
          <w:iCs/>
          <w:color w:val="000000"/>
          <w:sz w:val="16"/>
          <w:szCs w:val="16"/>
        </w:rPr>
        <w:t>des</w:t>
      </w:r>
      <w:proofErr w:type="gramEnd"/>
      <w:r>
        <w:rPr>
          <w:rFonts w:ascii="BentonSans-RegularItalic" w:hAnsi="BentonSans-RegularItalic" w:cs="BentonSans-RegularItalic"/>
          <w:i/>
          <w:iCs/>
          <w:color w:val="000000"/>
          <w:sz w:val="16"/>
          <w:szCs w:val="16"/>
        </w:rPr>
        <w:t xml:space="preserve"> sept lieues </w:t>
      </w:r>
      <w:r>
        <w:rPr>
          <w:rFonts w:ascii="BentonSans-Regular" w:hAnsi="BentonSans-Regular" w:cs="BentonSans-Regular"/>
          <w:color w:val="000000"/>
          <w:sz w:val="16"/>
          <w:szCs w:val="16"/>
        </w:rPr>
        <w:t>peut aboutir, même si d’autres conditions doivent néanmoins</w:t>
      </w:r>
    </w:p>
    <w:p w:rsidR="00A455FA" w:rsidRDefault="00A455FA" w:rsidP="00A455FA">
      <w:pPr>
        <w:autoSpaceDE w:val="0"/>
        <w:autoSpaceDN w:val="0"/>
        <w:adjustRightInd w:val="0"/>
        <w:spacing w:after="0" w:line="240" w:lineRule="auto"/>
        <w:rPr>
          <w:rFonts w:ascii="BentonSans-Regular" w:hAnsi="BentonSans-Regular" w:cs="BentonSans-Regular"/>
          <w:color w:val="000000"/>
          <w:sz w:val="16"/>
          <w:szCs w:val="16"/>
        </w:rPr>
      </w:pPr>
      <w:proofErr w:type="gramStart"/>
      <w:r>
        <w:rPr>
          <w:rFonts w:ascii="BentonSans-Regular" w:hAnsi="BentonSans-Regular" w:cs="BentonSans-Regular"/>
          <w:color w:val="000000"/>
          <w:sz w:val="16"/>
          <w:szCs w:val="16"/>
        </w:rPr>
        <w:t>être</w:t>
      </w:r>
      <w:proofErr w:type="gramEnd"/>
      <w:r>
        <w:rPr>
          <w:rFonts w:ascii="BentonSans-Regular" w:hAnsi="BentonSans-Regular" w:cs="BentonSans-Regular"/>
          <w:color w:val="000000"/>
          <w:sz w:val="16"/>
          <w:szCs w:val="16"/>
        </w:rPr>
        <w:t xml:space="preserve"> réunies (voir </w:t>
      </w:r>
      <w:r>
        <w:rPr>
          <w:rFonts w:ascii="BentonSans-RegularItalic" w:hAnsi="BentonSans-RegularItalic" w:cs="BentonSans-RegularItalic"/>
          <w:i/>
          <w:iCs/>
          <w:color w:val="000000"/>
          <w:sz w:val="16"/>
          <w:szCs w:val="16"/>
        </w:rPr>
        <w:t>Saut des sept lieues</w:t>
      </w:r>
      <w:r>
        <w:rPr>
          <w:rFonts w:ascii="BentonSans-Regular" w:hAnsi="BentonSans-Regular" w:cs="BentonSans-Regular"/>
          <w:color w:val="000000"/>
          <w:sz w:val="16"/>
          <w:szCs w:val="16"/>
        </w:rPr>
        <w:t>).</w:t>
      </w:r>
    </w:p>
    <w:p w:rsidR="00A455FA" w:rsidRDefault="00A455FA" w:rsidP="00A455FA">
      <w:pPr>
        <w:autoSpaceDE w:val="0"/>
        <w:autoSpaceDN w:val="0"/>
        <w:adjustRightInd w:val="0"/>
        <w:spacing w:after="0" w:line="240" w:lineRule="auto"/>
        <w:rPr>
          <w:rFonts w:ascii="BentonSans-Regular" w:hAnsi="BentonSans-Regular" w:cs="BentonSans-Regular"/>
          <w:color w:val="000000"/>
          <w:sz w:val="16"/>
          <w:szCs w:val="16"/>
        </w:rPr>
      </w:pPr>
      <w:r>
        <w:rPr>
          <w:rFonts w:ascii="BentonSans-Regular" w:hAnsi="BentonSans-Regular" w:cs="BentonSans-Regular"/>
          <w:color w:val="000000"/>
          <w:sz w:val="16"/>
          <w:szCs w:val="16"/>
        </w:rPr>
        <w:t xml:space="preserve">Un </w:t>
      </w:r>
      <w:r>
        <w:rPr>
          <w:rFonts w:ascii="BentonSans-RegularItalic" w:hAnsi="BentonSans-RegularItalic" w:cs="BentonSans-RegularItalic"/>
          <w:i/>
          <w:iCs/>
          <w:color w:val="000000"/>
          <w:sz w:val="16"/>
          <w:szCs w:val="16"/>
        </w:rPr>
        <w:t xml:space="preserve">Interrogatoire télépathique </w:t>
      </w:r>
      <w:r>
        <w:rPr>
          <w:rFonts w:ascii="BentonSans-Regular" w:hAnsi="BentonSans-Regular" w:cs="BentonSans-Regular"/>
          <w:color w:val="000000"/>
          <w:sz w:val="16"/>
          <w:szCs w:val="16"/>
        </w:rPr>
        <w:t>peut être conduit à travers un Cercle</w:t>
      </w:r>
    </w:p>
    <w:p w:rsidR="00A455FA" w:rsidRDefault="00A455FA" w:rsidP="00A455FA">
      <w:pPr>
        <w:autoSpaceDE w:val="0"/>
        <w:autoSpaceDN w:val="0"/>
        <w:adjustRightInd w:val="0"/>
        <w:spacing w:after="0" w:line="240" w:lineRule="auto"/>
        <w:rPr>
          <w:rFonts w:ascii="BentonSans-Regular" w:hAnsi="BentonSans-Regular" w:cs="BentonSans-Regular"/>
          <w:color w:val="000000"/>
          <w:sz w:val="16"/>
          <w:szCs w:val="16"/>
        </w:rPr>
      </w:pPr>
      <w:proofErr w:type="gramStart"/>
      <w:r>
        <w:rPr>
          <w:rFonts w:ascii="BentonSans-Regular" w:hAnsi="BentonSans-Regular" w:cs="BentonSans-Regular"/>
          <w:color w:val="000000"/>
          <w:sz w:val="16"/>
          <w:szCs w:val="16"/>
        </w:rPr>
        <w:t>de</w:t>
      </w:r>
      <w:proofErr w:type="gramEnd"/>
      <w:r>
        <w:rPr>
          <w:rFonts w:ascii="BentonSans-Regular" w:hAnsi="BentonSans-Regular" w:cs="BentonSans-Regular"/>
          <w:color w:val="000000"/>
          <w:sz w:val="16"/>
          <w:szCs w:val="16"/>
        </w:rPr>
        <w:t xml:space="preserve"> Magie, ce qui constitue l’une des raisons pour lesquelles les mages</w:t>
      </w:r>
    </w:p>
    <w:p w:rsidR="00A455FA" w:rsidRDefault="00A455FA" w:rsidP="00A455FA">
      <w:pPr>
        <w:autoSpaceDE w:val="0"/>
        <w:autoSpaceDN w:val="0"/>
        <w:adjustRightInd w:val="0"/>
        <w:spacing w:after="0" w:line="240" w:lineRule="auto"/>
        <w:rPr>
          <w:rFonts w:ascii="BentonSans-Regular" w:hAnsi="BentonSans-Regular" w:cs="BentonSans-Regular"/>
          <w:color w:val="000000"/>
          <w:sz w:val="16"/>
          <w:szCs w:val="16"/>
        </w:rPr>
      </w:pPr>
      <w:proofErr w:type="gramStart"/>
      <w:r>
        <w:rPr>
          <w:rFonts w:ascii="BentonSans-Regular" w:hAnsi="BentonSans-Regular" w:cs="BentonSans-Regular"/>
          <w:color w:val="000000"/>
          <w:sz w:val="16"/>
          <w:szCs w:val="16"/>
        </w:rPr>
        <w:t>sont</w:t>
      </w:r>
      <w:proofErr w:type="gramEnd"/>
      <w:r>
        <w:rPr>
          <w:rFonts w:ascii="BentonSans-Regular" w:hAnsi="BentonSans-Regular" w:cs="BentonSans-Regular"/>
          <w:color w:val="000000"/>
          <w:sz w:val="16"/>
          <w:szCs w:val="16"/>
        </w:rPr>
        <w:t xml:space="preserve"> généralement peu enclins à faire un usage trop fréquent de la communication</w:t>
      </w:r>
    </w:p>
    <w:p w:rsidR="00A455FA" w:rsidRDefault="00A455FA" w:rsidP="00A455FA">
      <w:pPr>
        <w:autoSpaceDE w:val="0"/>
        <w:autoSpaceDN w:val="0"/>
        <w:adjustRightInd w:val="0"/>
        <w:spacing w:after="0" w:line="240" w:lineRule="auto"/>
        <w:rPr>
          <w:rFonts w:ascii="BentonSans-Regular" w:hAnsi="BentonSans-Regular" w:cs="BentonSans-Regular"/>
          <w:color w:val="000000"/>
          <w:sz w:val="16"/>
          <w:szCs w:val="16"/>
        </w:rPr>
      </w:pPr>
      <w:proofErr w:type="gramStart"/>
      <w:r>
        <w:rPr>
          <w:rFonts w:ascii="BentonSans-Regular" w:hAnsi="BentonSans-Regular" w:cs="BentonSans-Regular"/>
          <w:color w:val="000000"/>
          <w:sz w:val="16"/>
          <w:szCs w:val="16"/>
        </w:rPr>
        <w:t>télépathique</w:t>
      </w:r>
      <w:proofErr w:type="gramEnd"/>
      <w:r>
        <w:rPr>
          <w:rFonts w:ascii="BentonSans-Regular" w:hAnsi="BentonSans-Regular" w:cs="BentonSans-Regular"/>
          <w:color w:val="000000"/>
          <w:sz w:val="16"/>
          <w:szCs w:val="16"/>
        </w:rPr>
        <w:t>, particulièrement avec des Mystiques qu’ils ne</w:t>
      </w:r>
    </w:p>
    <w:p w:rsidR="00A455FA" w:rsidRDefault="00A455FA" w:rsidP="00A455FA">
      <w:pPr>
        <w:autoSpaceDE w:val="0"/>
        <w:autoSpaceDN w:val="0"/>
        <w:adjustRightInd w:val="0"/>
        <w:spacing w:after="0" w:line="240" w:lineRule="auto"/>
        <w:rPr>
          <w:rFonts w:ascii="BentonSans-Regular" w:hAnsi="BentonSans-Regular" w:cs="BentonSans-Regular"/>
          <w:color w:val="000000"/>
          <w:sz w:val="16"/>
          <w:szCs w:val="16"/>
        </w:rPr>
      </w:pPr>
      <w:proofErr w:type="gramStart"/>
      <w:r>
        <w:rPr>
          <w:rFonts w:ascii="BentonSans-Regular" w:hAnsi="BentonSans-Regular" w:cs="BentonSans-Regular"/>
          <w:color w:val="000000"/>
          <w:sz w:val="16"/>
          <w:szCs w:val="16"/>
        </w:rPr>
        <w:t>connaissent</w:t>
      </w:r>
      <w:proofErr w:type="gramEnd"/>
      <w:r>
        <w:rPr>
          <w:rFonts w:ascii="BentonSans-Regular" w:hAnsi="BentonSans-Regular" w:cs="BentonSans-Regular"/>
          <w:color w:val="000000"/>
          <w:sz w:val="16"/>
          <w:szCs w:val="16"/>
        </w:rPr>
        <w:t xml:space="preserve"> pas très bien. Les transmissions sont écourtées, y compris</w:t>
      </w:r>
    </w:p>
    <w:p w:rsidR="00A455FA" w:rsidRDefault="00A455FA" w:rsidP="00A455FA">
      <w:pPr>
        <w:autoSpaceDE w:val="0"/>
        <w:autoSpaceDN w:val="0"/>
        <w:adjustRightInd w:val="0"/>
        <w:spacing w:after="0" w:line="240" w:lineRule="auto"/>
        <w:rPr>
          <w:rFonts w:ascii="BentonSans-Regular" w:hAnsi="BentonSans-Regular" w:cs="BentonSans-Regular"/>
          <w:color w:val="000000"/>
          <w:sz w:val="16"/>
          <w:szCs w:val="16"/>
        </w:rPr>
      </w:pPr>
      <w:proofErr w:type="gramStart"/>
      <w:r>
        <w:rPr>
          <w:rFonts w:ascii="BentonSans-Regular" w:hAnsi="BentonSans-Regular" w:cs="BentonSans-Regular"/>
          <w:color w:val="000000"/>
          <w:sz w:val="16"/>
          <w:szCs w:val="16"/>
        </w:rPr>
        <w:t>avec</w:t>
      </w:r>
      <w:proofErr w:type="gramEnd"/>
      <w:r>
        <w:rPr>
          <w:rFonts w:ascii="BentonSans-Regular" w:hAnsi="BentonSans-Regular" w:cs="BentonSans-Regular"/>
          <w:color w:val="000000"/>
          <w:sz w:val="16"/>
          <w:szCs w:val="16"/>
        </w:rPr>
        <w:t xml:space="preserve"> des collègues de confiance — il existe un grand nombre de prétendants</w:t>
      </w:r>
    </w:p>
    <w:p w:rsidR="00A455FA" w:rsidRDefault="00A455FA" w:rsidP="00A455FA">
      <w:pPr>
        <w:autoSpaceDE w:val="0"/>
        <w:autoSpaceDN w:val="0"/>
        <w:adjustRightInd w:val="0"/>
        <w:spacing w:after="0" w:line="240" w:lineRule="auto"/>
        <w:rPr>
          <w:rFonts w:ascii="BentonSans-Regular" w:hAnsi="BentonSans-Regular" w:cs="BentonSans-Regular"/>
          <w:color w:val="000000"/>
          <w:sz w:val="16"/>
          <w:szCs w:val="16"/>
        </w:rPr>
      </w:pPr>
      <w:proofErr w:type="gramStart"/>
      <w:r>
        <w:rPr>
          <w:rFonts w:ascii="BentonSans-Regular" w:hAnsi="BentonSans-Regular" w:cs="BentonSans-Regular"/>
          <w:color w:val="000000"/>
          <w:sz w:val="16"/>
          <w:szCs w:val="16"/>
        </w:rPr>
        <w:t>désireux</w:t>
      </w:r>
      <w:proofErr w:type="gramEnd"/>
      <w:r>
        <w:rPr>
          <w:rFonts w:ascii="BentonSans-Regular" w:hAnsi="BentonSans-Regular" w:cs="BentonSans-Regular"/>
          <w:color w:val="000000"/>
          <w:sz w:val="16"/>
          <w:szCs w:val="16"/>
        </w:rPr>
        <w:t xml:space="preserve"> de gravir les échelons de l’Ordo </w:t>
      </w:r>
      <w:proofErr w:type="spellStart"/>
      <w:r>
        <w:rPr>
          <w:rFonts w:ascii="BentonSans-Regular" w:hAnsi="BentonSans-Regular" w:cs="BentonSans-Regular"/>
          <w:color w:val="000000"/>
          <w:sz w:val="16"/>
          <w:szCs w:val="16"/>
        </w:rPr>
        <w:t>Magica</w:t>
      </w:r>
      <w:proofErr w:type="spellEnd"/>
      <w:r>
        <w:rPr>
          <w:rFonts w:ascii="BentonSans-Regular" w:hAnsi="BentonSans-Regular" w:cs="BentonSans-Regular"/>
          <w:color w:val="000000"/>
          <w:sz w:val="16"/>
          <w:szCs w:val="16"/>
        </w:rPr>
        <w:t xml:space="preserve"> et il est hors de</w:t>
      </w:r>
    </w:p>
    <w:p w:rsidR="00A455FA" w:rsidRDefault="00A455FA" w:rsidP="00A455FA">
      <w:pPr>
        <w:autoSpaceDE w:val="0"/>
        <w:autoSpaceDN w:val="0"/>
        <w:adjustRightInd w:val="0"/>
        <w:spacing w:after="0" w:line="240" w:lineRule="auto"/>
        <w:rPr>
          <w:rFonts w:ascii="BentonSans-Regular" w:hAnsi="BentonSans-Regular" w:cs="BentonSans-Regular"/>
          <w:color w:val="000000"/>
          <w:sz w:val="16"/>
          <w:szCs w:val="16"/>
        </w:rPr>
      </w:pPr>
      <w:proofErr w:type="gramStart"/>
      <w:r>
        <w:rPr>
          <w:rFonts w:ascii="BentonSans-Regular" w:hAnsi="BentonSans-Regular" w:cs="BentonSans-Regular"/>
          <w:color w:val="000000"/>
          <w:sz w:val="16"/>
          <w:szCs w:val="16"/>
        </w:rPr>
        <w:t>question</w:t>
      </w:r>
      <w:proofErr w:type="gramEnd"/>
      <w:r>
        <w:rPr>
          <w:rFonts w:ascii="BentonSans-Regular" w:hAnsi="BentonSans-Regular" w:cs="BentonSans-Regular"/>
          <w:color w:val="000000"/>
          <w:sz w:val="16"/>
          <w:szCs w:val="16"/>
        </w:rPr>
        <w:t xml:space="preserve"> de risquer d’offrir un avantage tactique même à un ami proche</w:t>
      </w:r>
    </w:p>
    <w:p w:rsidR="00A455FA" w:rsidRDefault="00A455FA" w:rsidP="00A455FA">
      <w:pPr>
        <w:autoSpaceDE w:val="0"/>
        <w:autoSpaceDN w:val="0"/>
        <w:adjustRightInd w:val="0"/>
        <w:spacing w:after="0" w:line="240" w:lineRule="auto"/>
        <w:rPr>
          <w:rFonts w:ascii="BentonSans-Regular" w:hAnsi="BentonSans-Regular" w:cs="BentonSans-Regular"/>
          <w:color w:val="000000"/>
          <w:sz w:val="16"/>
          <w:szCs w:val="16"/>
        </w:rPr>
      </w:pPr>
      <w:proofErr w:type="gramStart"/>
      <w:r>
        <w:rPr>
          <w:rFonts w:ascii="BentonSans-Regular" w:hAnsi="BentonSans-Regular" w:cs="BentonSans-Regular"/>
          <w:color w:val="000000"/>
          <w:sz w:val="16"/>
          <w:szCs w:val="16"/>
        </w:rPr>
        <w:t>si</w:t>
      </w:r>
      <w:proofErr w:type="gramEnd"/>
      <w:r>
        <w:rPr>
          <w:rFonts w:ascii="BentonSans-Regular" w:hAnsi="BentonSans-Regular" w:cs="BentonSans-Regular"/>
          <w:color w:val="000000"/>
          <w:sz w:val="16"/>
          <w:szCs w:val="16"/>
        </w:rPr>
        <w:t xml:space="preserve"> cela peut être évité.</w:t>
      </w:r>
    </w:p>
    <w:p w:rsidR="00A455FA" w:rsidRDefault="00A455FA" w:rsidP="00A455FA">
      <w:pPr>
        <w:autoSpaceDE w:val="0"/>
        <w:autoSpaceDN w:val="0"/>
        <w:adjustRightInd w:val="0"/>
        <w:spacing w:after="0" w:line="240" w:lineRule="auto"/>
        <w:rPr>
          <w:rFonts w:ascii="BentonSans-Regular" w:hAnsi="BentonSans-Regular" w:cs="BentonSans-Regular"/>
          <w:color w:val="000000"/>
          <w:sz w:val="16"/>
          <w:szCs w:val="16"/>
        </w:rPr>
      </w:pPr>
      <w:r>
        <w:rPr>
          <w:rFonts w:ascii="BentonSans-Regular" w:hAnsi="BentonSans-Regular" w:cs="BentonSans-Regular"/>
          <w:color w:val="000000"/>
          <w:sz w:val="16"/>
          <w:szCs w:val="16"/>
        </w:rPr>
        <w:t>Les Cercles de Magie doivent posséder une manifestation physique</w:t>
      </w:r>
    </w:p>
    <w:p w:rsidR="00A455FA" w:rsidRDefault="00A455FA" w:rsidP="00A455FA">
      <w:pPr>
        <w:autoSpaceDE w:val="0"/>
        <w:autoSpaceDN w:val="0"/>
        <w:adjustRightInd w:val="0"/>
        <w:spacing w:after="0" w:line="240" w:lineRule="auto"/>
        <w:rPr>
          <w:rFonts w:ascii="BentonSans-Regular" w:hAnsi="BentonSans-Regular" w:cs="BentonSans-Regular"/>
          <w:color w:val="000000"/>
          <w:sz w:val="16"/>
          <w:szCs w:val="16"/>
        </w:rPr>
      </w:pPr>
      <w:proofErr w:type="gramStart"/>
      <w:r>
        <w:rPr>
          <w:rFonts w:ascii="BentonSans-Regular" w:hAnsi="BentonSans-Regular" w:cs="BentonSans-Regular"/>
          <w:color w:val="000000"/>
          <w:sz w:val="16"/>
          <w:szCs w:val="16"/>
        </w:rPr>
        <w:t>et</w:t>
      </w:r>
      <w:proofErr w:type="gramEnd"/>
      <w:r>
        <w:rPr>
          <w:rFonts w:ascii="BentonSans-Regular" w:hAnsi="BentonSans-Regular" w:cs="BentonSans-Regular"/>
          <w:color w:val="000000"/>
          <w:sz w:val="16"/>
          <w:szCs w:val="16"/>
        </w:rPr>
        <w:t xml:space="preserve"> ils peuvent être rompus en détruisant leur forme matérielle. Les</w:t>
      </w:r>
    </w:p>
    <w:p w:rsidR="00A455FA" w:rsidRDefault="00A455FA" w:rsidP="00A455FA">
      <w:pPr>
        <w:autoSpaceDE w:val="0"/>
        <w:autoSpaceDN w:val="0"/>
        <w:adjustRightInd w:val="0"/>
        <w:spacing w:after="0" w:line="240" w:lineRule="auto"/>
        <w:rPr>
          <w:rFonts w:ascii="BentonSans-Regular" w:hAnsi="BentonSans-Regular" w:cs="BentonSans-Regular"/>
          <w:color w:val="000000"/>
          <w:sz w:val="16"/>
          <w:szCs w:val="16"/>
        </w:rPr>
      </w:pPr>
      <w:r>
        <w:rPr>
          <w:rFonts w:ascii="BentonSans-Regular" w:hAnsi="BentonSans-Regular" w:cs="BentonSans-Regular"/>
          <w:color w:val="000000"/>
          <w:sz w:val="16"/>
          <w:szCs w:val="16"/>
        </w:rPr>
        <w:t xml:space="preserve">Cercles de l’Ordo </w:t>
      </w:r>
      <w:proofErr w:type="spellStart"/>
      <w:r>
        <w:rPr>
          <w:rFonts w:ascii="BentonSans-Regular" w:hAnsi="BentonSans-Regular" w:cs="BentonSans-Regular"/>
          <w:color w:val="000000"/>
          <w:sz w:val="16"/>
          <w:szCs w:val="16"/>
        </w:rPr>
        <w:t>Magica</w:t>
      </w:r>
      <w:proofErr w:type="spellEnd"/>
      <w:r>
        <w:rPr>
          <w:rFonts w:ascii="BentonSans-Regular" w:hAnsi="BentonSans-Regular" w:cs="BentonSans-Regular"/>
          <w:color w:val="000000"/>
          <w:sz w:val="16"/>
          <w:szCs w:val="16"/>
        </w:rPr>
        <w:t xml:space="preserve"> sont généralement ciselés dans un sol en pierre</w:t>
      </w:r>
    </w:p>
    <w:p w:rsidR="00A455FA" w:rsidRDefault="00A455FA" w:rsidP="00A455FA">
      <w:pPr>
        <w:autoSpaceDE w:val="0"/>
        <w:autoSpaceDN w:val="0"/>
        <w:adjustRightInd w:val="0"/>
        <w:spacing w:after="0" w:line="240" w:lineRule="auto"/>
        <w:rPr>
          <w:rFonts w:ascii="BentonSans-Regular" w:hAnsi="BentonSans-Regular" w:cs="BentonSans-Regular"/>
          <w:color w:val="000000"/>
          <w:sz w:val="16"/>
          <w:szCs w:val="16"/>
        </w:rPr>
      </w:pPr>
      <w:proofErr w:type="gramStart"/>
      <w:r>
        <w:rPr>
          <w:rFonts w:ascii="BentonSans-Regular" w:hAnsi="BentonSans-Regular" w:cs="BentonSans-Regular"/>
          <w:color w:val="000000"/>
          <w:sz w:val="16"/>
          <w:szCs w:val="16"/>
        </w:rPr>
        <w:t>puis</w:t>
      </w:r>
      <w:proofErr w:type="gramEnd"/>
      <w:r>
        <w:rPr>
          <w:rFonts w:ascii="BentonSans-Regular" w:hAnsi="BentonSans-Regular" w:cs="BentonSans-Regular"/>
          <w:color w:val="000000"/>
          <w:sz w:val="16"/>
          <w:szCs w:val="16"/>
        </w:rPr>
        <w:t xml:space="preserve"> sont ensuite incrustés d’argent, et de tels cercles peuvent être détruits</w:t>
      </w:r>
    </w:p>
    <w:p w:rsidR="00A455FA" w:rsidRDefault="00A455FA" w:rsidP="00A455FA">
      <w:pPr>
        <w:autoSpaceDE w:val="0"/>
        <w:autoSpaceDN w:val="0"/>
        <w:adjustRightInd w:val="0"/>
        <w:spacing w:after="0" w:line="240" w:lineRule="auto"/>
        <w:rPr>
          <w:rFonts w:ascii="BentonSans-Regular" w:hAnsi="BentonSans-Regular" w:cs="BentonSans-Regular"/>
          <w:color w:val="000000"/>
          <w:sz w:val="16"/>
          <w:szCs w:val="16"/>
        </w:rPr>
      </w:pPr>
      <w:proofErr w:type="gramStart"/>
      <w:r>
        <w:rPr>
          <w:rFonts w:ascii="BentonSans-Regular" w:hAnsi="BentonSans-Regular" w:cs="BentonSans-Regular"/>
          <w:color w:val="000000"/>
          <w:sz w:val="16"/>
          <w:szCs w:val="16"/>
        </w:rPr>
        <w:t>en</w:t>
      </w:r>
      <w:proofErr w:type="gramEnd"/>
      <w:r>
        <w:rPr>
          <w:rFonts w:ascii="BentonSans-Regular" w:hAnsi="BentonSans-Regular" w:cs="BentonSans-Regular"/>
          <w:color w:val="000000"/>
          <w:sz w:val="16"/>
          <w:szCs w:val="16"/>
        </w:rPr>
        <w:t xml:space="preserve"> un instant à condition d’avoir les bons outils. Il est parfaitement</w:t>
      </w:r>
    </w:p>
    <w:p w:rsidR="00A455FA" w:rsidRDefault="00A455FA" w:rsidP="00A455FA">
      <w:pPr>
        <w:autoSpaceDE w:val="0"/>
        <w:autoSpaceDN w:val="0"/>
        <w:adjustRightInd w:val="0"/>
        <w:spacing w:after="0" w:line="240" w:lineRule="auto"/>
        <w:rPr>
          <w:rFonts w:ascii="BentonSans-Regular" w:hAnsi="BentonSans-Regular" w:cs="BentonSans-Regular"/>
          <w:color w:val="000000"/>
          <w:sz w:val="16"/>
          <w:szCs w:val="16"/>
        </w:rPr>
      </w:pPr>
      <w:proofErr w:type="gramStart"/>
      <w:r>
        <w:rPr>
          <w:rFonts w:ascii="BentonSans-Regular" w:hAnsi="BentonSans-Regular" w:cs="BentonSans-Regular"/>
          <w:color w:val="000000"/>
          <w:sz w:val="16"/>
          <w:szCs w:val="16"/>
        </w:rPr>
        <w:t>possible</w:t>
      </w:r>
      <w:proofErr w:type="gramEnd"/>
      <w:r>
        <w:rPr>
          <w:rFonts w:ascii="BentonSans-Regular" w:hAnsi="BentonSans-Regular" w:cs="BentonSans-Regular"/>
          <w:color w:val="000000"/>
          <w:sz w:val="16"/>
          <w:szCs w:val="16"/>
        </w:rPr>
        <w:t xml:space="preserve"> de créer un cercle de sable temporaire, mais qui pourra être</w:t>
      </w:r>
    </w:p>
    <w:p w:rsidR="00A455FA" w:rsidRDefault="00A455FA" w:rsidP="00A455FA">
      <w:r>
        <w:rPr>
          <w:rFonts w:ascii="BentonSans-Regular" w:hAnsi="BentonSans-Regular" w:cs="BentonSans-Regular"/>
          <w:color w:val="000000"/>
          <w:sz w:val="16"/>
          <w:szCs w:val="16"/>
        </w:rPr>
        <w:t>facilement détruit d’un coup de pied malencontreux.</w:t>
      </w:r>
      <w:bookmarkStart w:id="0" w:name="_GoBack"/>
      <w:bookmarkEnd w:id="0"/>
    </w:p>
    <w:sectPr w:rsidR="00A455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luebear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kolarLatinPro-Semi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kolarLatinPro-Regular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kolarLatinPro-Italic">
    <w:altName w:val="Yu Gothic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BentonSansExtraComp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entonSans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entonSans-Regular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097"/>
    <w:rsid w:val="00085097"/>
    <w:rsid w:val="003A511E"/>
    <w:rsid w:val="00A455FA"/>
    <w:rsid w:val="00CD3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56FF7"/>
  <w15:chartTrackingRefBased/>
  <w15:docId w15:val="{6660A031-1DC7-4AD3-A860-5E001ECDE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762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 Laudon</dc:creator>
  <cp:keywords/>
  <dc:description/>
  <cp:lastModifiedBy>Christophe Laudon</cp:lastModifiedBy>
  <cp:revision>2</cp:revision>
  <dcterms:created xsi:type="dcterms:W3CDTF">2017-06-14T20:36:00Z</dcterms:created>
  <dcterms:modified xsi:type="dcterms:W3CDTF">2017-06-14T20:41:00Z</dcterms:modified>
</cp:coreProperties>
</file>